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11" w:rsidRDefault="00045EA3">
      <w:pPr>
        <w:jc w:val="center"/>
        <w:rPr>
          <w:b/>
          <w:sz w:val="32"/>
        </w:rPr>
      </w:pPr>
      <w:bookmarkStart w:id="0" w:name="_GoBack"/>
      <w:r w:rsidRPr="00045EA3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3EB9D73" wp14:editId="0103F376">
            <wp:simplePos x="0" y="0"/>
            <wp:positionH relativeFrom="column">
              <wp:posOffset>-954629</wp:posOffset>
            </wp:positionH>
            <wp:positionV relativeFrom="paragraph">
              <wp:posOffset>-1114537</wp:posOffset>
            </wp:positionV>
            <wp:extent cx="7528047" cy="10632141"/>
            <wp:effectExtent l="0" t="0" r="0" b="0"/>
            <wp:wrapNone/>
            <wp:docPr id="1" name="Рисунок 1" descr="C:\Users\Ирина\Desktop\обложка\физра\обложк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ра\обложка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273" cy="1064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45EA3" w:rsidRDefault="00045EA3">
      <w:pPr>
        <w:jc w:val="center"/>
        <w:rPr>
          <w:b/>
          <w:sz w:val="32"/>
        </w:rPr>
      </w:pPr>
    </w:p>
    <w:p w:rsidR="00070D11" w:rsidRDefault="004779B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070D11" w:rsidRDefault="00070D11">
      <w:pPr>
        <w:rPr>
          <w:b/>
          <w:sz w:val="32"/>
        </w:rPr>
      </w:pP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Целью освоения рабочей программы является всестороннее развитие личности обучающегося посредством формирования его физической культуры. 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>Она решает следующие задачи:</w:t>
      </w:r>
    </w:p>
    <w:p w:rsidR="00070D11" w:rsidRDefault="004779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укрепление здоровья, улучшение осанки, профилактика плоскостопия;</w:t>
      </w:r>
    </w:p>
    <w:p w:rsidR="00070D11" w:rsidRDefault="004779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овладение школой движения;</w:t>
      </w:r>
    </w:p>
    <w:p w:rsidR="00070D11" w:rsidRDefault="004779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развитие двигательных (кондиционных и координационных) способностей;</w:t>
      </w:r>
    </w:p>
    <w:p w:rsidR="00070D11" w:rsidRDefault="004779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формирование элементарных знаний о личной гигиене, режиме дня, влиянии физических упражнений на состояние здоровья; </w:t>
      </w:r>
    </w:p>
    <w:p w:rsidR="00070D11" w:rsidRDefault="004779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070D11" w:rsidRDefault="004779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приобщение к самостоятельным занятиям физическими упражнения, подвижными играми, использование их в свободное время.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>Рабочая программа: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>-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>- учитывает основные методологические принципы личностного и деятельностного подходов, оптимизации и интенсификации образовательной деятельности;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>-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>-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 формирует адекватную оценку собственных физических возможностей, воспитывает инициативность.</w:t>
      </w:r>
    </w:p>
    <w:p w:rsidR="00070D11" w:rsidRDefault="004779B7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оценивания двигательных навыков:</w:t>
      </w:r>
    </w:p>
    <w:p w:rsidR="00070D11" w:rsidRDefault="004779B7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Выставление оценок в классный журнал (по 5- балльной системе) – осуществляется следующим образом:</w:t>
      </w:r>
    </w:p>
    <w:p w:rsidR="00070D11" w:rsidRDefault="004779B7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«5» - упражнение выполнено правильно, легко, уверенно, в нужном ритме;</w:t>
      </w:r>
    </w:p>
    <w:p w:rsidR="00070D11" w:rsidRDefault="004779B7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070D11" w:rsidRDefault="004779B7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070D11" w:rsidRDefault="004779B7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«2» - упражнение выполнено неправильно, с нарушением схемы движения, с двумя-тремя значительными ошибками, с пропуском отдельных элементов.</w:t>
      </w:r>
    </w:p>
    <w:p w:rsidR="00070D11" w:rsidRDefault="004779B7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070D11" w:rsidRDefault="004779B7">
      <w:pPr>
        <w:spacing w:line="360" w:lineRule="auto"/>
        <w:rPr>
          <w:sz w:val="28"/>
        </w:rPr>
      </w:pPr>
      <w:r>
        <w:rPr>
          <w:sz w:val="28"/>
        </w:rPr>
        <w:t>Итоговые оценки</w:t>
      </w:r>
      <w:r>
        <w:rPr>
          <w:i/>
          <w:sz w:val="28"/>
        </w:rPr>
        <w:t xml:space="preserve">: </w:t>
      </w:r>
      <w:r>
        <w:rPr>
          <w:sz w:val="28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i/>
          <w:sz w:val="28"/>
        </w:rPr>
        <w:t xml:space="preserve"> </w:t>
      </w:r>
      <w:r>
        <w:rPr>
          <w:sz w:val="28"/>
        </w:rPr>
        <w:t>Итоговая оценка за год выставляется на основании четвертных.</w:t>
      </w:r>
    </w:p>
    <w:p w:rsidR="00070D11" w:rsidRDefault="004779B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по учебному предмету обучающимся, имеющим специальную медицинскую группу, либо освобождённым от физической нагрузки на длительный период, выставляется учителем при оценивании теоретических знаний по предмету.</w:t>
      </w:r>
    </w:p>
    <w:p w:rsidR="00070D11" w:rsidRDefault="00070D11">
      <w:pPr>
        <w:spacing w:line="360" w:lineRule="auto"/>
        <w:rPr>
          <w:b/>
          <w:sz w:val="28"/>
        </w:rPr>
      </w:pPr>
    </w:p>
    <w:p w:rsidR="00070D11" w:rsidRDefault="00070D11">
      <w:pPr>
        <w:spacing w:line="360" w:lineRule="auto"/>
        <w:rPr>
          <w:b/>
          <w:sz w:val="28"/>
        </w:rPr>
      </w:pPr>
    </w:p>
    <w:p w:rsidR="00070D11" w:rsidRDefault="00070D11">
      <w:pPr>
        <w:spacing w:line="360" w:lineRule="auto"/>
        <w:rPr>
          <w:b/>
          <w:sz w:val="28"/>
        </w:rPr>
      </w:pPr>
    </w:p>
    <w:p w:rsidR="00070D11" w:rsidRDefault="004779B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Планируемые предметные результаты освоения учебного предмета</w:t>
      </w:r>
    </w:p>
    <w:p w:rsidR="00070D11" w:rsidRDefault="004779B7">
      <w:pPr>
        <w:spacing w:line="360" w:lineRule="auto"/>
        <w:rPr>
          <w:b/>
          <w:sz w:val="28"/>
        </w:rPr>
      </w:pPr>
      <w:r>
        <w:rPr>
          <w:b/>
          <w:sz w:val="28"/>
        </w:rPr>
        <w:t>Обучающийся научится:</w:t>
      </w:r>
    </w:p>
    <w:p w:rsidR="00070D11" w:rsidRDefault="004779B7">
      <w:pPr>
        <w:pStyle w:val="c0"/>
        <w:numPr>
          <w:ilvl w:val="0"/>
          <w:numId w:val="2"/>
        </w:numPr>
        <w:spacing w:line="360" w:lineRule="auto"/>
        <w:rPr>
          <w:rStyle w:val="c21"/>
          <w:sz w:val="28"/>
        </w:rPr>
      </w:pPr>
      <w:r>
        <w:rPr>
          <w:rStyle w:val="c21"/>
          <w:sz w:val="28"/>
        </w:rPr>
        <w:t>понимать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70D11" w:rsidRDefault="004779B7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jc w:val="both"/>
        <w:rPr>
          <w:sz w:val="28"/>
        </w:rPr>
      </w:pPr>
      <w:r>
        <w:rPr>
          <w:sz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070D11" w:rsidRDefault="004779B7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70D11" w:rsidRDefault="004779B7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70D11" w:rsidRDefault="004779B7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70D11" w:rsidRDefault="004779B7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выполнять акробатические комбинации из числа хорошо освоенных упражнений;</w:t>
      </w:r>
    </w:p>
    <w:p w:rsidR="00070D11" w:rsidRDefault="004779B7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выполнять легкоатлетические упражнения в беге и в прыжках (в длину и высоту);</w:t>
      </w:r>
    </w:p>
    <w:p w:rsidR="00070D11" w:rsidRDefault="004779B7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right="-5"/>
        <w:contextualSpacing/>
        <w:jc w:val="both"/>
        <w:rPr>
          <w:sz w:val="28"/>
        </w:rPr>
      </w:pPr>
      <w:r>
        <w:rPr>
          <w:sz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070D11" w:rsidRDefault="00070D11">
      <w:pPr>
        <w:pStyle w:val="c0"/>
        <w:spacing w:line="360" w:lineRule="auto"/>
        <w:rPr>
          <w:sz w:val="28"/>
        </w:rPr>
      </w:pPr>
    </w:p>
    <w:p w:rsidR="00070D11" w:rsidRDefault="004779B7">
      <w:pPr>
        <w:spacing w:line="360" w:lineRule="auto"/>
        <w:ind w:right="-5"/>
        <w:jc w:val="both"/>
        <w:rPr>
          <w:b/>
          <w:sz w:val="28"/>
        </w:rPr>
      </w:pPr>
      <w:r>
        <w:rPr>
          <w:b/>
          <w:sz w:val="28"/>
        </w:rPr>
        <w:t>Обучающийся получит возможность научиться:</w:t>
      </w:r>
    </w:p>
    <w:p w:rsidR="00070D11" w:rsidRDefault="004779B7">
      <w:pPr>
        <w:pStyle w:val="c0"/>
        <w:numPr>
          <w:ilvl w:val="0"/>
          <w:numId w:val="3"/>
        </w:numPr>
        <w:spacing w:line="360" w:lineRule="auto"/>
        <w:rPr>
          <w:rStyle w:val="c21"/>
          <w:sz w:val="28"/>
        </w:rPr>
      </w:pPr>
      <w:r>
        <w:rPr>
          <w:rStyle w:val="c21"/>
          <w:sz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70D11" w:rsidRDefault="004779B7">
      <w:pPr>
        <w:pStyle w:val="c0"/>
        <w:numPr>
          <w:ilvl w:val="0"/>
          <w:numId w:val="3"/>
        </w:numPr>
        <w:spacing w:line="360" w:lineRule="auto"/>
        <w:rPr>
          <w:rStyle w:val="c21"/>
          <w:sz w:val="28"/>
        </w:rPr>
      </w:pPr>
      <w:r>
        <w:rPr>
          <w:rStyle w:val="c21"/>
          <w:sz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или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70D11" w:rsidRDefault="004779B7">
      <w:pPr>
        <w:pStyle w:val="c0"/>
        <w:numPr>
          <w:ilvl w:val="0"/>
          <w:numId w:val="3"/>
        </w:numPr>
        <w:spacing w:line="360" w:lineRule="auto"/>
        <w:rPr>
          <w:rStyle w:val="c21"/>
          <w:sz w:val="28"/>
        </w:rPr>
      </w:pPr>
      <w:r>
        <w:rPr>
          <w:rStyle w:val="c21"/>
          <w:sz w:val="28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 оценивать текучее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 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070D11" w:rsidRDefault="004779B7">
      <w:pPr>
        <w:pStyle w:val="c0"/>
        <w:numPr>
          <w:ilvl w:val="0"/>
          <w:numId w:val="3"/>
        </w:numPr>
        <w:spacing w:line="360" w:lineRule="auto"/>
        <w:rPr>
          <w:rStyle w:val="c21"/>
          <w:sz w:val="28"/>
        </w:rPr>
      </w:pPr>
      <w:r>
        <w:rPr>
          <w:rStyle w:val="c21"/>
          <w:sz w:val="28"/>
        </w:rPr>
        <w:t xml:space="preserve">формирование умений выполнять комплексы общеразвивающих, оздоровительных и корригирующих упражнений учитывающих </w:t>
      </w:r>
      <w:r>
        <w:rPr>
          <w:rStyle w:val="c21"/>
          <w:sz w:val="28"/>
        </w:rPr>
        <w:lastRenderedPageBreak/>
        <w:t>индивидуальные способности и особенно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исполнять их в разнообразных формах игровой и соревновательной деятельности; расширение двигательного опыта за счёт  упражнений, ориентированных на развитие основных физических качеств, повышение функциональных возможностей ос новых систем организма.</w:t>
      </w:r>
    </w:p>
    <w:p w:rsidR="00070D11" w:rsidRDefault="004779B7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70D11" w:rsidRDefault="004779B7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осуществлять судейство по одному из осваиваемых видов спорта; </w:t>
      </w:r>
    </w:p>
    <w:p w:rsidR="00070D11" w:rsidRDefault="004779B7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070D11" w:rsidRDefault="004779B7">
      <w:pPr>
        <w:numPr>
          <w:ilvl w:val="0"/>
          <w:numId w:val="3"/>
        </w:numPr>
        <w:tabs>
          <w:tab w:val="left" w:pos="993"/>
        </w:tabs>
        <w:spacing w:line="360" w:lineRule="auto"/>
        <w:contextualSpacing/>
        <w:jc w:val="both"/>
        <w:rPr>
          <w:sz w:val="28"/>
        </w:rPr>
      </w:pPr>
      <w:r>
        <w:rPr>
          <w:sz w:val="28"/>
        </w:rPr>
        <w:t>выполнять технико-тактические действия национальных видов спорта;</w:t>
      </w:r>
    </w:p>
    <w:p w:rsidR="00070D11" w:rsidRDefault="00070D11">
      <w:pPr>
        <w:pStyle w:val="c0"/>
        <w:spacing w:line="360" w:lineRule="auto"/>
        <w:rPr>
          <w:sz w:val="28"/>
        </w:rPr>
      </w:pP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Основной тип проведения занятий – комплексный урок. </w:t>
      </w:r>
      <w:r>
        <w:rPr>
          <w:i/>
          <w:sz w:val="28"/>
        </w:rPr>
        <w:t>Комплексный урок</w:t>
      </w:r>
      <w:r>
        <w:rPr>
          <w:sz w:val="28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>Лыжная подготовка, 3-я четверть температурный режим до – 18*, в безветренную погоду.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>Возможна корректировка фактического планирования уроков в связи с погодными условиями.</w:t>
      </w:r>
    </w:p>
    <w:p w:rsidR="00070D11" w:rsidRDefault="00070D11">
      <w:pPr>
        <w:spacing w:line="360" w:lineRule="auto"/>
        <w:rPr>
          <w:sz w:val="28"/>
        </w:rPr>
      </w:pPr>
    </w:p>
    <w:p w:rsidR="00070D11" w:rsidRDefault="004779B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предмета, курса с указанием форм организации учебных занятий, основных видов учебной деятельности.</w:t>
      </w:r>
    </w:p>
    <w:p w:rsidR="00070D11" w:rsidRDefault="00070D11">
      <w:pPr>
        <w:spacing w:line="360" w:lineRule="auto"/>
        <w:jc w:val="center"/>
        <w:rPr>
          <w:b/>
          <w:sz w:val="28"/>
        </w:rPr>
      </w:pP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b/>
          <w:sz w:val="28"/>
        </w:rPr>
        <w:lastRenderedPageBreak/>
        <w:t xml:space="preserve">        Основы знаний по физической культуре</w:t>
      </w:r>
      <w:r>
        <w:rPr>
          <w:sz w:val="28"/>
        </w:rPr>
        <w:t xml:space="preserve"> осваиваются в ходе освоения конкретных технических навыков и умений, а также развития двигательных качеств. Этот раздел включает в себя: технику безопасности на уроках физической культуры; естественные основы (опорно-двигательный аппарат, значение нервной системы в управлении движениями, защитные свойства организма и их профилактика);  социально-психологические основы (совершенствование и самосовершенствование физических способностей, гигиенические основы организации самостоятельных занятий, анализ техники физических упражнений); культурно-исторические основы (изучение учебной и специальной литературы, подготовка сообщений и докладов); изучение приемов закаливания и способов самоконтроля.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>Спортивные игры</w:t>
      </w:r>
      <w:r>
        <w:rPr>
          <w:b/>
          <w:i/>
          <w:sz w:val="28"/>
        </w:rPr>
        <w:t xml:space="preserve"> </w:t>
      </w:r>
      <w:r>
        <w:rPr>
          <w:sz w:val="28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</w:rPr>
        <w:t>Гимнастика с элементами акробатики</w:t>
      </w:r>
      <w:r>
        <w:rPr>
          <w:b/>
          <w:i/>
          <w:sz w:val="28"/>
        </w:rPr>
        <w:t xml:space="preserve"> </w:t>
      </w:r>
      <w:r>
        <w:rPr>
          <w:sz w:val="28"/>
        </w:rPr>
        <w:t>содержит усложнения   упражнений в построениях и перестроениях, в общеразвивающих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    Легкая атлетика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070D11" w:rsidRDefault="004779B7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 xml:space="preserve">       </w:t>
      </w:r>
      <w:r>
        <w:rPr>
          <w:b/>
          <w:sz w:val="28"/>
        </w:rPr>
        <w:t>Лыжная подготовка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позволяет освоить учащимся лыжные ходы, повороты, подъемы, спуски и торможения. Успешное освоение техники </w:t>
      </w:r>
      <w:r>
        <w:rPr>
          <w:sz w:val="28"/>
        </w:rPr>
        <w:lastRenderedPageBreak/>
        <w:t>передвижений на лыжах способствует развитию выносливости и достижению наиболее высоких результатов.</w:t>
      </w:r>
    </w:p>
    <w:p w:rsidR="00070D11" w:rsidRDefault="004779B7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Классическая методика выделяет следующие типы и формы уроков:</w:t>
      </w:r>
    </w:p>
    <w:p w:rsidR="00070D11" w:rsidRDefault="004779B7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>сообщение нового материала. Структура занятия следующая: актуализация (организационный момент) на нем привлекается внимание детей, решаются вопросы касательно отсутствующих, дежурных; сообщение темы урока и тех целей, которые необходимо на нем достичь; основная часть – работа над новым материалом;</w:t>
      </w:r>
    </w:p>
    <w:p w:rsidR="00070D11" w:rsidRDefault="004779B7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закрепление пройденного;</w:t>
      </w:r>
    </w:p>
    <w:p w:rsidR="00070D11" w:rsidRDefault="004779B7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>систематизация и закрепление пройденного. Обычно проводятся перед контрольными и зачетными занятиями.</w:t>
      </w:r>
    </w:p>
    <w:p w:rsidR="00070D11" w:rsidRDefault="004779B7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 xml:space="preserve">комбинированный урок. На подобном занятии может быть, например, одновременно сообщение нового и практическая его отработка. Также комбинируется систематизация и контроль. </w:t>
      </w:r>
    </w:p>
    <w:p w:rsidR="00070D11" w:rsidRDefault="004779B7">
      <w:pPr>
        <w:spacing w:line="360" w:lineRule="auto"/>
        <w:rPr>
          <w:sz w:val="28"/>
        </w:rPr>
      </w:pPr>
      <w:r>
        <w:rPr>
          <w:sz w:val="28"/>
        </w:rPr>
        <w:t xml:space="preserve">- урок тестирования. </w:t>
      </w:r>
    </w:p>
    <w:p w:rsidR="00070D11" w:rsidRDefault="004779B7">
      <w:pPr>
        <w:spacing w:line="360" w:lineRule="auto"/>
        <w:rPr>
          <w:sz w:val="28"/>
        </w:rPr>
      </w:pPr>
      <w:r>
        <w:rPr>
          <w:sz w:val="28"/>
        </w:rPr>
        <w:t>- мониторинг уровня физической подготовленности обучающихся:</w:t>
      </w:r>
    </w:p>
    <w:p w:rsidR="00070D11" w:rsidRDefault="004779B7">
      <w:pPr>
        <w:spacing w:line="360" w:lineRule="auto"/>
        <w:rPr>
          <w:sz w:val="28"/>
        </w:rPr>
      </w:pPr>
      <w:r>
        <w:rPr>
          <w:sz w:val="28"/>
        </w:rPr>
        <w:t>- игровая форма:</w:t>
      </w:r>
    </w:p>
    <w:p w:rsidR="00070D11" w:rsidRDefault="004779B7">
      <w:pPr>
        <w:spacing w:line="360" w:lineRule="auto"/>
        <w:rPr>
          <w:sz w:val="28"/>
        </w:rPr>
      </w:pPr>
      <w:r>
        <w:rPr>
          <w:sz w:val="28"/>
        </w:rPr>
        <w:t>- индивидуальная (работа по заданию):</w:t>
      </w:r>
    </w:p>
    <w:p w:rsidR="00070D11" w:rsidRDefault="004779B7">
      <w:pPr>
        <w:spacing w:line="360" w:lineRule="auto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>Урок - общественной практики (судейство игры): особое внимание уделяется практическим навыкам самих учащихся.</w:t>
      </w:r>
    </w:p>
    <w:p w:rsidR="00070D11" w:rsidRDefault="004779B7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видео урок:</w:t>
      </w:r>
    </w:p>
    <w:p w:rsidR="00070D11" w:rsidRDefault="004779B7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беседа, рассказ.</w:t>
      </w:r>
    </w:p>
    <w:p w:rsidR="00070D11" w:rsidRDefault="004779B7">
      <w:pPr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Урок контроля знаний и умений. Главная цель такого занятия – проверить, насколько хорошо дети усвоили материал.</w:t>
      </w:r>
    </w:p>
    <w:p w:rsidR="00070D11" w:rsidRDefault="004779B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 с указанием количества часов, отводимых на освоение каждой темы</w:t>
      </w:r>
    </w:p>
    <w:p w:rsidR="00070D11" w:rsidRDefault="004779B7">
      <w:pPr>
        <w:jc w:val="center"/>
        <w:rPr>
          <w:b/>
          <w:sz w:val="28"/>
        </w:rPr>
      </w:pPr>
      <w:r>
        <w:rPr>
          <w:b/>
          <w:sz w:val="28"/>
        </w:rPr>
        <w:t>Планирование учебного материала по четвертям</w:t>
      </w:r>
    </w:p>
    <w:p w:rsidR="00070D11" w:rsidRDefault="00070D11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436"/>
        <w:gridCol w:w="938"/>
        <w:gridCol w:w="1548"/>
        <w:gridCol w:w="1548"/>
        <w:gridCol w:w="1549"/>
        <w:gridCol w:w="1551"/>
      </w:tblGrid>
      <w:tr w:rsidR="00070D11">
        <w:tc>
          <w:tcPr>
            <w:tcW w:w="24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Раздел программы</w:t>
            </w:r>
          </w:p>
        </w:tc>
        <w:tc>
          <w:tcPr>
            <w:tcW w:w="71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Количество часов</w:t>
            </w:r>
          </w:p>
        </w:tc>
      </w:tr>
      <w:tr w:rsidR="00070D11">
        <w:tc>
          <w:tcPr>
            <w:tcW w:w="2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  <w:tc>
          <w:tcPr>
            <w:tcW w:w="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Общее</w:t>
            </w:r>
          </w:p>
        </w:tc>
        <w:tc>
          <w:tcPr>
            <w:tcW w:w="6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По учебным четвертям</w:t>
            </w:r>
          </w:p>
        </w:tc>
      </w:tr>
      <w:tr w:rsidR="00070D11">
        <w:tc>
          <w:tcPr>
            <w:tcW w:w="2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  <w:tc>
          <w:tcPr>
            <w:tcW w:w="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070D11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Знания по физической культуре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</w:pPr>
            <w:r>
              <w:rPr>
                <w:sz w:val="22"/>
              </w:rPr>
              <w:t xml:space="preserve">В процессе урока. </w:t>
            </w:r>
          </w:p>
        </w:tc>
      </w:tr>
      <w:tr w:rsidR="00070D11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lastRenderedPageBreak/>
              <w:t>Гимнастика с элементами акробатики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</w:pPr>
            <w:r>
              <w:rPr>
                <w:sz w:val="22"/>
              </w:rPr>
              <w:t xml:space="preserve"> 15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</w:tc>
      </w:tr>
      <w:tr w:rsidR="00070D11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Легкая атлетика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</w:pPr>
            <w:r>
              <w:rPr>
                <w:sz w:val="22"/>
              </w:rPr>
              <w:t xml:space="preserve"> 24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</w:pPr>
            <w:r>
              <w:rPr>
                <w:sz w:val="22"/>
              </w:rPr>
              <w:t>12</w:t>
            </w:r>
          </w:p>
        </w:tc>
      </w:tr>
      <w:tr w:rsidR="00070D11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Лыжная подготовка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</w:tc>
      </w:tr>
      <w:tr w:rsidR="00070D11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Спортивные игры:</w:t>
            </w:r>
          </w:p>
          <w:p w:rsidR="00070D11" w:rsidRDefault="004779B7">
            <w:r>
              <w:rPr>
                <w:sz w:val="22"/>
              </w:rPr>
              <w:t>Футбол.</w:t>
            </w:r>
          </w:p>
          <w:p w:rsidR="00070D11" w:rsidRDefault="004779B7">
            <w:r>
              <w:rPr>
                <w:sz w:val="22"/>
              </w:rPr>
              <w:t>Баскетбол.</w:t>
            </w:r>
          </w:p>
          <w:p w:rsidR="00070D11" w:rsidRDefault="004779B7">
            <w:r>
              <w:rPr>
                <w:sz w:val="22"/>
              </w:rPr>
              <w:t>Волейбол.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</w:pPr>
            <w:r>
              <w:rPr>
                <w:sz w:val="22"/>
              </w:rPr>
              <w:t xml:space="preserve"> </w:t>
            </w:r>
          </w:p>
          <w:p w:rsidR="00070D11" w:rsidRDefault="004779B7">
            <w:pPr>
              <w:jc w:val="center"/>
            </w:pPr>
            <w:r>
              <w:rPr>
                <w:sz w:val="22"/>
              </w:rPr>
              <w:t>12</w:t>
            </w:r>
          </w:p>
          <w:p w:rsidR="00070D11" w:rsidRDefault="004779B7">
            <w:pPr>
              <w:jc w:val="center"/>
            </w:pPr>
            <w:r>
              <w:rPr>
                <w:sz w:val="22"/>
              </w:rPr>
              <w:t>15</w:t>
            </w:r>
          </w:p>
          <w:p w:rsidR="00070D11" w:rsidRDefault="004779B7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  <w:p w:rsidR="00070D11" w:rsidRDefault="00070D11">
            <w:pPr>
              <w:jc w:val="center"/>
            </w:pPr>
          </w:p>
          <w:p w:rsidR="00070D11" w:rsidRDefault="004779B7">
            <w:pPr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  <w:p w:rsidR="00070D11" w:rsidRDefault="00070D11">
            <w:pPr>
              <w:jc w:val="center"/>
            </w:pPr>
          </w:p>
          <w:p w:rsidR="00070D11" w:rsidRDefault="00070D11">
            <w:pPr>
              <w:jc w:val="center"/>
            </w:pPr>
          </w:p>
          <w:p w:rsidR="00070D11" w:rsidRDefault="004779B7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  <w:p w:rsidR="00070D11" w:rsidRDefault="00070D11">
            <w:pPr>
              <w:jc w:val="center"/>
            </w:pPr>
          </w:p>
          <w:p w:rsidR="00070D11" w:rsidRDefault="004779B7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</w:pPr>
          </w:p>
          <w:p w:rsidR="00070D11" w:rsidRDefault="004779B7">
            <w:pPr>
              <w:jc w:val="center"/>
            </w:pPr>
            <w:r>
              <w:rPr>
                <w:sz w:val="22"/>
              </w:rPr>
              <w:t>12</w:t>
            </w:r>
          </w:p>
        </w:tc>
      </w:tr>
      <w:tr w:rsidR="00070D11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Резерв: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>
            <w:pPr>
              <w:jc w:val="center"/>
              <w:rPr>
                <w:b/>
              </w:rPr>
            </w:pPr>
          </w:p>
        </w:tc>
      </w:tr>
      <w:tr w:rsidR="00070D11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24</w:t>
            </w:r>
          </w:p>
        </w:tc>
      </w:tr>
    </w:tbl>
    <w:p w:rsidR="00070D11" w:rsidRDefault="00070D11">
      <w:pPr>
        <w:rPr>
          <w:b/>
          <w:sz w:val="28"/>
        </w:rPr>
      </w:pPr>
    </w:p>
    <w:p w:rsidR="00070D11" w:rsidRDefault="004779B7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070D11" w:rsidRDefault="004779B7">
      <w:pPr>
        <w:jc w:val="center"/>
        <w:rPr>
          <w:b/>
          <w:sz w:val="28"/>
        </w:rPr>
      </w:pPr>
      <w:r>
        <w:rPr>
          <w:b/>
          <w:sz w:val="28"/>
        </w:rPr>
        <w:t>учащиеся 11-х классов на 2017-2018 учебный год</w:t>
      </w:r>
    </w:p>
    <w:p w:rsidR="00070D11" w:rsidRDefault="00070D11">
      <w:pPr>
        <w:rPr>
          <w:sz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273"/>
        <w:gridCol w:w="6169"/>
        <w:gridCol w:w="2129"/>
      </w:tblGrid>
      <w:tr w:rsidR="00070D11">
        <w:trPr>
          <w:trHeight w:val="81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070D11">
        <w:trPr>
          <w:trHeight w:val="385"/>
        </w:trPr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четверть (27 часа)</w:t>
            </w:r>
          </w:p>
        </w:tc>
      </w:tr>
      <w:tr w:rsidR="00070D11">
        <w:trPr>
          <w:trHeight w:val="62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безопасности на уроках легкой атлетике. Олимпийское движение.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сентябрь</w:t>
            </w:r>
          </w:p>
        </w:tc>
      </w:tr>
      <w:tr w:rsidR="00070D11">
        <w:trPr>
          <w:trHeight w:val="364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спринтерского бега Высокий старт с опорой на руку. Стартовый разгон.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спринтерского бега. Низкий старт. Финиширование.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rPr>
          <w:trHeight w:val="50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спринтерского бега.  Низкий старт.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сентябрь</w:t>
            </w:r>
          </w:p>
        </w:tc>
      </w:tr>
      <w:tr w:rsidR="00070D11">
        <w:trPr>
          <w:trHeight w:val="226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спринтерского бега.  Низкий старт.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длительного бега. Чередующий бег.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rPr>
          <w:trHeight w:val="33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длительного бега. Равномерный бег.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сентябрь</w:t>
            </w:r>
          </w:p>
        </w:tc>
      </w:tr>
      <w:tr w:rsidR="00070D11">
        <w:trPr>
          <w:trHeight w:val="21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длительного бега. Длинные дистанции.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 xml:space="preserve">Техника метания гранаты (250 </w:t>
            </w:r>
            <w:proofErr w:type="spellStart"/>
            <w:r>
              <w:rPr>
                <w:sz w:val="22"/>
              </w:rPr>
              <w:t>гр</w:t>
            </w:r>
            <w:proofErr w:type="spellEnd"/>
            <w:r>
              <w:rPr>
                <w:sz w:val="22"/>
              </w:rPr>
              <w:t>) с места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 xml:space="preserve">Техника метания гранаты (250 </w:t>
            </w:r>
            <w:proofErr w:type="spellStart"/>
            <w:r>
              <w:rPr>
                <w:sz w:val="22"/>
              </w:rPr>
              <w:t>гр</w:t>
            </w:r>
            <w:proofErr w:type="spellEnd"/>
            <w:r>
              <w:rPr>
                <w:sz w:val="22"/>
              </w:rPr>
              <w:t>) с места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сентябрь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эстафетного бега. Правила передачи палочки.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прыжка в длину с разбега способом «шагом». Разбег.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прыжка в длину</w:t>
            </w:r>
          </w:p>
          <w:p w:rsidR="00070D11" w:rsidRDefault="004779B7">
            <w:r>
              <w:rPr>
                <w:sz w:val="22"/>
              </w:rPr>
              <w:t>(отталкивания и приземление)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сентябрь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прыжка в длину с места и разбега.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метания малого мяча с места и разбега.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метания малого мяча. Бросок набивного мяча.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Сентябрь-октябрь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безопасности на уроках спортивных игр.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передвижений, остановок, поворотов и стоек в баскетболе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ведения баскетбольного мяча на месте и в движении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Октябрь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ведения мяча с пассивным сопротивлением защитника.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ведения мяча с пассивным сопротивлением защитника.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ведения баскетбольного мяча. Тактика нападения.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Октябрь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 xml:space="preserve">Техника передач и бросков в баскетболе.  Бросок двумя </w:t>
            </w:r>
            <w:r>
              <w:rPr>
                <w:sz w:val="22"/>
              </w:rPr>
              <w:lastRenderedPageBreak/>
              <w:t>руками от головы в прыжке.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Октябрь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передач и бросков в баскетболе.  Бросок двумя руками от головы в прыжке.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 (21 час)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безопасности на уроках гимнастики. Страховка и помощь.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Ноябрь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строевых приёмов и выполнение команд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строевых приёмов и выполнение команд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ind w:right="-82"/>
            </w:pPr>
            <w:r>
              <w:rPr>
                <w:sz w:val="22"/>
              </w:rPr>
              <w:t xml:space="preserve">Техника выполнения ОРУ на месте без предмета 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Ноябрь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ind w:right="-82"/>
            </w:pPr>
            <w:r>
              <w:rPr>
                <w:sz w:val="22"/>
              </w:rPr>
              <w:t xml:space="preserve">Техника выполнения ОРУ на месте с предметом 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висов и упоров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висов и упоров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Ноябрь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опорных прыжков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опорных прыжков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опорных прыжков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Ноябрь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опорных прыжков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акробатических упражнений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акробатических упражнений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Ноябрь - декабрь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акробатических упражнений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акробатических упражнений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акробатических упражнений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Декабрь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акробатических упражнений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Упражнения в равновесии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Упражнения в равновесии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Декабрь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силовых упражнений (лазание по шесту)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силовых упражнений (лазание по шесту)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 (30часов)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безопасности на уроках лыжной подготовки. История возникновения лыжного спорта.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Январь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 xml:space="preserve">Техника попеременного </w:t>
            </w:r>
            <w:proofErr w:type="spellStart"/>
            <w:r>
              <w:rPr>
                <w:sz w:val="22"/>
              </w:rPr>
              <w:t>двухшажного</w:t>
            </w:r>
            <w:proofErr w:type="spellEnd"/>
            <w:r>
              <w:rPr>
                <w:sz w:val="22"/>
              </w:rPr>
              <w:t xml:space="preserve"> хода 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 xml:space="preserve">Техника попеременного </w:t>
            </w:r>
            <w:proofErr w:type="spellStart"/>
            <w:r>
              <w:rPr>
                <w:sz w:val="22"/>
              </w:rPr>
              <w:t>двухшажного</w:t>
            </w:r>
            <w:proofErr w:type="spellEnd"/>
            <w:r>
              <w:rPr>
                <w:sz w:val="22"/>
              </w:rPr>
              <w:t xml:space="preserve"> хода    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 xml:space="preserve">Техника попеременного </w:t>
            </w:r>
            <w:proofErr w:type="spellStart"/>
            <w:r>
              <w:rPr>
                <w:sz w:val="22"/>
              </w:rPr>
              <w:t>двухшажного</w:t>
            </w:r>
            <w:proofErr w:type="spellEnd"/>
            <w:r>
              <w:rPr>
                <w:sz w:val="22"/>
              </w:rPr>
              <w:t xml:space="preserve"> хода   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>Январь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выполнения одновременных   ходов.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одновременного </w:t>
            </w:r>
            <w:proofErr w:type="spellStart"/>
            <w:r>
              <w:rPr>
                <w:sz w:val="22"/>
              </w:rPr>
              <w:t>безшажного</w:t>
            </w:r>
            <w:proofErr w:type="spellEnd"/>
            <w:r>
              <w:rPr>
                <w:sz w:val="22"/>
              </w:rPr>
              <w:t xml:space="preserve"> хода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одновременного одношажного хода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Январь-февраль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одновременного одношажного хода (стартовый вариант).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перехода с попеременного хода на одновременные ходы.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rPr>
          <w:trHeight w:val="483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перехода с попеременного хода на одновременные ходы.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Февраль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перехода с попеременного хода на одновременные </w:t>
            </w:r>
            <w:r>
              <w:rPr>
                <w:sz w:val="22"/>
              </w:rPr>
              <w:lastRenderedPageBreak/>
              <w:t>ходы.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60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попеременного </w:t>
            </w:r>
            <w:proofErr w:type="spellStart"/>
            <w:r>
              <w:rPr>
                <w:sz w:val="22"/>
              </w:rPr>
              <w:t>четырёхшажного</w:t>
            </w:r>
            <w:proofErr w:type="spellEnd"/>
            <w:r>
              <w:rPr>
                <w:sz w:val="22"/>
              </w:rPr>
              <w:t xml:space="preserve"> хода. Правильность работы рук.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попеременного </w:t>
            </w:r>
            <w:proofErr w:type="spellStart"/>
            <w:r>
              <w:rPr>
                <w:sz w:val="22"/>
              </w:rPr>
              <w:t>четырёхшажного</w:t>
            </w:r>
            <w:proofErr w:type="spellEnd"/>
            <w:r>
              <w:rPr>
                <w:sz w:val="22"/>
              </w:rPr>
              <w:t xml:space="preserve"> хода. Согласованность работы рук и ног.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Февраль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попеременного </w:t>
            </w:r>
            <w:proofErr w:type="spellStart"/>
            <w:r>
              <w:rPr>
                <w:sz w:val="22"/>
              </w:rPr>
              <w:t>четырёхшажного</w:t>
            </w:r>
            <w:proofErr w:type="spellEnd"/>
            <w:r>
              <w:rPr>
                <w:sz w:val="22"/>
              </w:rPr>
              <w:t xml:space="preserve"> хода.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 xml:space="preserve">Техника выполнения конькового хода. Работа рук. 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 xml:space="preserve">Техника выполнения конькового хода. Работа ног. 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Февраль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выполнения конькового хода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конькового хода. Координация движений.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преодоления </w:t>
            </w:r>
            <w:proofErr w:type="spellStart"/>
            <w:r>
              <w:rPr>
                <w:sz w:val="22"/>
              </w:rPr>
              <w:t>контруклона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Февраль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выполнения поворотов на месте и в движении. Торможения.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Совершенствование изученных ходов, поворотов, подъёмов, торможения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безопасности на уроках спортивных игр. Техника   передвижений в волейболе.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Март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передачи мяча сверху у сетки.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передачи мяча сверху у сетки.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передачи мяча сверху через сетку в прыжке.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Март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передачи мяча сверху через сетку в прыжке.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приема мяча, отраженного сеткой.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приема мяча, отраженного сеткой.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Март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верхней прямой подачи. Нижняя прямая подача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верхней прямой подачи. Нижняя прямая подача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9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4четверть (24 часа)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безопасности на уроках спортивных игр. Правила судейства.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Март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передвижений, поворотов, остановок и стоек в баскетболе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ведения мяча с изменением высоты отскока.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ведения мяча в различных стойках на месте и в движении    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Апрель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передачи мяча от груди на месте, с шага с отскоком и без.    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передачи мяча от груди на месте, с шага с отскоком и без.        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передачи мяча от груди в движении с отскоком и без.    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Апрель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передачи мяча от груди в движении с отскоком и без.    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длинных передач. Тактические действия в нападении.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выполнения длинных передач. Тактические действия в нападении.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Апрель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броска мяча одной и двумя руками в прыжке. Зонная защита.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броска мяча одной и двумя руками в прыжке. Зонная защита.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безопасности на уроках легкой атлетике.  Техника низкого старта.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 Апрель -</w:t>
            </w:r>
            <w:bookmarkStart w:id="1" w:name="__DdeLink__2278_752312360"/>
            <w:bookmarkEnd w:id="1"/>
            <w:r>
              <w:t xml:space="preserve">Май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спринтерского бега. Техника   низкого старта.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93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спринтерского бега. Техника низкого старта.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94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бега на длинные дистанции. Подбор дыхания.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Май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бега на длинные дистанции. Подбор дыхания.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rPr>
                <w:sz w:val="22"/>
              </w:rPr>
              <w:t>Техника метания гранаты с места (250гр).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прыжка в длину с разбега способом «шагом». 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Май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 xml:space="preserve">Техника прыжка в длину с разбега способом «шагом». 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эстафетного бега.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эстафетного бега.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r>
              <w:t xml:space="preserve">Май 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метания малого мяча в цель и на дальность с разбега.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метания малого мяча в цель и на дальность с разбега.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метания малого мяча в цель и на дальность с разбега.</w:t>
            </w:r>
          </w:p>
        </w:tc>
        <w:tc>
          <w:tcPr>
            <w:tcW w:w="2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rPr>
                <w:sz w:val="28"/>
              </w:rPr>
            </w:pPr>
            <w:r>
              <w:rPr>
                <w:sz w:val="28"/>
              </w:rPr>
              <w:t xml:space="preserve"> май</w:t>
            </w:r>
          </w:p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метания малого мяча в цель и на дальность с разбега.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  <w:tr w:rsidR="00070D1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4779B7">
            <w:pPr>
              <w:jc w:val="both"/>
            </w:pPr>
            <w:r>
              <w:rPr>
                <w:sz w:val="22"/>
              </w:rPr>
              <w:t>Техника метания малого мяча в цель и на дальность с разбега.</w:t>
            </w:r>
          </w:p>
        </w:tc>
        <w:tc>
          <w:tcPr>
            <w:tcW w:w="2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11" w:rsidRDefault="00070D11"/>
        </w:tc>
      </w:tr>
    </w:tbl>
    <w:p w:rsidR="00070D11" w:rsidRDefault="00070D11">
      <w:pPr>
        <w:rPr>
          <w:sz w:val="28"/>
        </w:rPr>
      </w:pPr>
    </w:p>
    <w:p w:rsidR="00070D11" w:rsidRDefault="004779B7">
      <w:pPr>
        <w:tabs>
          <w:tab w:val="left" w:pos="7185"/>
        </w:tabs>
        <w:rPr>
          <w:sz w:val="28"/>
        </w:rPr>
      </w:pPr>
      <w:r>
        <w:rPr>
          <w:sz w:val="28"/>
        </w:rPr>
        <w:tab/>
      </w:r>
    </w:p>
    <w:p w:rsidR="00070D11" w:rsidRDefault="00070D11">
      <w:pPr>
        <w:tabs>
          <w:tab w:val="left" w:pos="7185"/>
        </w:tabs>
        <w:rPr>
          <w:sz w:val="28"/>
        </w:rPr>
      </w:pPr>
    </w:p>
    <w:p w:rsidR="00070D11" w:rsidRDefault="00070D11">
      <w:pPr>
        <w:spacing w:line="360" w:lineRule="auto"/>
        <w:rPr>
          <w:sz w:val="28"/>
        </w:rPr>
      </w:pPr>
    </w:p>
    <w:p w:rsidR="00070D11" w:rsidRDefault="00070D11">
      <w:pPr>
        <w:spacing w:line="360" w:lineRule="auto"/>
        <w:rPr>
          <w:sz w:val="28"/>
        </w:rPr>
      </w:pPr>
    </w:p>
    <w:p w:rsidR="00070D11" w:rsidRDefault="00070D11">
      <w:pPr>
        <w:spacing w:line="360" w:lineRule="auto"/>
        <w:rPr>
          <w:sz w:val="28"/>
        </w:rPr>
      </w:pPr>
    </w:p>
    <w:p w:rsidR="00070D11" w:rsidRDefault="00070D11">
      <w:pPr>
        <w:spacing w:line="360" w:lineRule="auto"/>
        <w:rPr>
          <w:sz w:val="28"/>
        </w:rPr>
      </w:pPr>
    </w:p>
    <w:p w:rsidR="00070D11" w:rsidRDefault="00070D11"/>
    <w:sectPr w:rsidR="00070D11" w:rsidSect="00070D11">
      <w:pgSz w:w="11906" w:h="16838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763"/>
    <w:multiLevelType w:val="multilevel"/>
    <w:tmpl w:val="A9C6A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406B08A7"/>
    <w:multiLevelType w:val="multilevel"/>
    <w:tmpl w:val="1C123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768B76DA"/>
    <w:multiLevelType w:val="multilevel"/>
    <w:tmpl w:val="D5D2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9B0"/>
    <w:multiLevelType w:val="multilevel"/>
    <w:tmpl w:val="43E651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D11"/>
    <w:rsid w:val="00045EA3"/>
    <w:rsid w:val="00070D11"/>
    <w:rsid w:val="004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485"/>
  <w15:docId w15:val="{3FDC0313-57DF-468A-A3E8-FEEE59DB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A8"/>
    <w:pPr>
      <w:suppressAutoHyphens/>
    </w:pPr>
    <w:rPr>
      <w:rFonts w:ascii="Times New Roman" w:hAnsi="Times New Roman"/>
      <w:color w:val="000000"/>
      <w:sz w:val="24"/>
      <w:szCs w:val="20"/>
    </w:rPr>
  </w:style>
  <w:style w:type="paragraph" w:styleId="1">
    <w:name w:val="heading 1"/>
    <w:basedOn w:val="a"/>
    <w:link w:val="10"/>
    <w:uiPriority w:val="99"/>
    <w:qFormat/>
    <w:rsid w:val="00764AA8"/>
    <w:pPr>
      <w:spacing w:before="120" w:after="120"/>
      <w:outlineLvl w:val="0"/>
    </w:pPr>
    <w:rPr>
      <w:rFonts w:ascii="XO Thames" w:hAnsi="XO Thames"/>
      <w:b/>
      <w:color w:val="00000A"/>
      <w:sz w:val="32"/>
    </w:rPr>
  </w:style>
  <w:style w:type="paragraph" w:styleId="2">
    <w:name w:val="heading 2"/>
    <w:basedOn w:val="a"/>
    <w:link w:val="20"/>
    <w:uiPriority w:val="99"/>
    <w:qFormat/>
    <w:rsid w:val="00764AA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764AA8"/>
    <w:pPr>
      <w:spacing w:after="200" w:line="276" w:lineRule="auto"/>
      <w:outlineLvl w:val="2"/>
    </w:pPr>
    <w:rPr>
      <w:rFonts w:ascii="XO Thames" w:hAnsi="XO Thames"/>
      <w:b/>
      <w:i/>
      <w:sz w:val="22"/>
    </w:rPr>
  </w:style>
  <w:style w:type="paragraph" w:styleId="4">
    <w:name w:val="heading 4"/>
    <w:basedOn w:val="a"/>
    <w:link w:val="40"/>
    <w:uiPriority w:val="99"/>
    <w:qFormat/>
    <w:rsid w:val="00764AA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764AA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4AA8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64AA8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764AA8"/>
    <w:rPr>
      <w:rFonts w:ascii="XO Thames" w:hAnsi="XO Thames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AA8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764AA8"/>
    <w:rPr>
      <w:rFonts w:ascii="XO Thames" w:hAnsi="XO Thames"/>
      <w:b/>
      <w:color w:val="000000"/>
      <w:sz w:val="22"/>
    </w:rPr>
  </w:style>
  <w:style w:type="character" w:customStyle="1" w:styleId="Normal1">
    <w:name w:val="Normal1"/>
    <w:uiPriority w:val="99"/>
    <w:rsid w:val="00764AA8"/>
    <w:rPr>
      <w:rFonts w:ascii="Times New Roman" w:hAnsi="Times New Roman"/>
      <w:sz w:val="24"/>
    </w:rPr>
  </w:style>
  <w:style w:type="character" w:customStyle="1" w:styleId="c341">
    <w:name w:val="c341"/>
    <w:basedOn w:val="a0"/>
    <w:uiPriority w:val="99"/>
    <w:locked/>
    <w:rsid w:val="00764AA8"/>
    <w:rPr>
      <w:rFonts w:cs="Times New Roman"/>
    </w:rPr>
  </w:style>
  <w:style w:type="character" w:customStyle="1" w:styleId="a3">
    <w:name w:val="Без интервала Знак"/>
    <w:link w:val="a4"/>
    <w:uiPriority w:val="99"/>
    <w:locked/>
    <w:rsid w:val="00764AA8"/>
    <w:rPr>
      <w:rFonts w:ascii="Calibri" w:hAnsi="Calibri"/>
      <w:color w:val="000000"/>
      <w:sz w:val="22"/>
      <w:lang w:val="ru-RU" w:eastAsia="ru-RU"/>
    </w:rPr>
  </w:style>
  <w:style w:type="character" w:customStyle="1" w:styleId="c01">
    <w:name w:val="c01"/>
    <w:basedOn w:val="Normal1"/>
    <w:uiPriority w:val="99"/>
    <w:locked/>
    <w:rsid w:val="00764AA8"/>
    <w:rPr>
      <w:rFonts w:ascii="Times New Roman" w:hAnsi="Times New Roman" w:cs="Times New Roman"/>
      <w:sz w:val="24"/>
    </w:rPr>
  </w:style>
  <w:style w:type="character" w:customStyle="1" w:styleId="c21">
    <w:name w:val="c21"/>
    <w:basedOn w:val="a0"/>
    <w:uiPriority w:val="99"/>
    <w:locked/>
    <w:rsid w:val="00764AA8"/>
    <w:rPr>
      <w:rFonts w:cs="Times New Roman"/>
    </w:rPr>
  </w:style>
  <w:style w:type="character" w:customStyle="1" w:styleId="a5">
    <w:name w:val="Основной текст с отступом Знак"/>
    <w:basedOn w:val="Normal1"/>
    <w:link w:val="a6"/>
    <w:uiPriority w:val="99"/>
    <w:locked/>
    <w:rsid w:val="00764AA8"/>
    <w:rPr>
      <w:rFonts w:ascii="Calibri" w:hAnsi="Calibri" w:cs="Times New Roman"/>
      <w:sz w:val="22"/>
    </w:rPr>
  </w:style>
  <w:style w:type="character" w:customStyle="1" w:styleId="a7">
    <w:name w:val="Абзац списка Знак"/>
    <w:basedOn w:val="Normal1"/>
    <w:link w:val="a8"/>
    <w:uiPriority w:val="99"/>
    <w:locked/>
    <w:rsid w:val="00764AA8"/>
    <w:rPr>
      <w:rFonts w:ascii="Times New Roman" w:hAnsi="Times New Roman" w:cs="Times New Roman"/>
      <w:sz w:val="24"/>
    </w:rPr>
  </w:style>
  <w:style w:type="character" w:customStyle="1" w:styleId="a9">
    <w:name w:val="Текст выноски Знак"/>
    <w:basedOn w:val="Normal1"/>
    <w:link w:val="aa"/>
    <w:uiPriority w:val="99"/>
    <w:locked/>
    <w:rsid w:val="00764AA8"/>
    <w:rPr>
      <w:rFonts w:ascii="Tahoma" w:hAnsi="Tahoma" w:cs="Times New Roman"/>
      <w:sz w:val="16"/>
    </w:rPr>
  </w:style>
  <w:style w:type="character" w:customStyle="1" w:styleId="TitleChar">
    <w:name w:val="Title Char"/>
    <w:basedOn w:val="a0"/>
    <w:link w:val="ab"/>
    <w:uiPriority w:val="99"/>
    <w:locked/>
    <w:rsid w:val="00764AA8"/>
    <w:rPr>
      <w:rFonts w:ascii="XO Thames" w:hAnsi="XO Thames"/>
      <w:b/>
      <w:sz w:val="52"/>
    </w:rPr>
  </w:style>
  <w:style w:type="character" w:customStyle="1" w:styleId="ac">
    <w:name w:val="Подзаголовок Знак"/>
    <w:basedOn w:val="Normal1"/>
    <w:link w:val="ad"/>
    <w:uiPriority w:val="99"/>
    <w:locked/>
    <w:rsid w:val="00764AA8"/>
    <w:rPr>
      <w:rFonts w:ascii="XO Thames" w:hAnsi="XO Thames" w:cs="Times New Roman"/>
      <w:i/>
      <w:color w:val="616161"/>
      <w:sz w:val="24"/>
    </w:rPr>
  </w:style>
  <w:style w:type="character" w:customStyle="1" w:styleId="HeaderandFooter1">
    <w:name w:val="Header and Footer1"/>
    <w:link w:val="HeaderandFooter"/>
    <w:uiPriority w:val="99"/>
    <w:locked/>
    <w:rsid w:val="00764AA8"/>
    <w:rPr>
      <w:rFonts w:ascii="XO Thames" w:hAnsi="XO Thames"/>
      <w:color w:val="000000"/>
      <w:sz w:val="22"/>
      <w:lang w:val="ru-RU" w:eastAsia="ru-RU"/>
    </w:rPr>
  </w:style>
  <w:style w:type="character" w:customStyle="1" w:styleId="Footnote1">
    <w:name w:val="Footnote1"/>
    <w:link w:val="ae"/>
    <w:uiPriority w:val="99"/>
    <w:locked/>
    <w:rsid w:val="00764AA8"/>
    <w:rPr>
      <w:rFonts w:ascii="XO Thames" w:hAnsi="XO Thames"/>
      <w:color w:val="757575"/>
      <w:sz w:val="22"/>
      <w:lang w:val="ru-RU" w:eastAsia="ru-RU"/>
    </w:rPr>
  </w:style>
  <w:style w:type="character" w:customStyle="1" w:styleId="-">
    <w:name w:val="Интернет-ссылка"/>
    <w:basedOn w:val="a0"/>
    <w:link w:val="Hyperlink1"/>
    <w:uiPriority w:val="99"/>
    <w:locked/>
    <w:rsid w:val="00764AA8"/>
    <w:rPr>
      <w:rFonts w:cs="Times New Roman"/>
      <w:color w:val="0000FF"/>
      <w:sz w:val="22"/>
      <w:u w:val="single"/>
    </w:rPr>
  </w:style>
  <w:style w:type="character" w:customStyle="1" w:styleId="11">
    <w:name w:val="Оглавление 1 Знак"/>
    <w:link w:val="12"/>
    <w:uiPriority w:val="99"/>
    <w:locked/>
    <w:rsid w:val="00764AA8"/>
    <w:rPr>
      <w:rFonts w:ascii="XO Thames" w:hAnsi="XO Thames"/>
      <w:b/>
      <w:color w:val="000000"/>
      <w:sz w:val="22"/>
      <w:lang w:val="ru-RU" w:eastAsia="ru-RU"/>
    </w:rPr>
  </w:style>
  <w:style w:type="character" w:customStyle="1" w:styleId="21">
    <w:name w:val="Оглавление 2 Знак"/>
    <w:link w:val="22"/>
    <w:uiPriority w:val="99"/>
    <w:locked/>
    <w:rsid w:val="00764AA8"/>
    <w:rPr>
      <w:color w:val="000000"/>
      <w:sz w:val="22"/>
      <w:lang w:val="ru-RU" w:eastAsia="ru-RU"/>
    </w:rPr>
  </w:style>
  <w:style w:type="character" w:customStyle="1" w:styleId="31">
    <w:name w:val="Оглавление 3 Знак"/>
    <w:link w:val="32"/>
    <w:uiPriority w:val="99"/>
    <w:locked/>
    <w:rsid w:val="00764AA8"/>
    <w:rPr>
      <w:color w:val="000000"/>
      <w:sz w:val="22"/>
      <w:lang w:val="ru-RU" w:eastAsia="ru-RU"/>
    </w:rPr>
  </w:style>
  <w:style w:type="character" w:customStyle="1" w:styleId="41">
    <w:name w:val="Оглавление 4 Знак"/>
    <w:link w:val="42"/>
    <w:uiPriority w:val="99"/>
    <w:locked/>
    <w:rsid w:val="00764AA8"/>
    <w:rPr>
      <w:color w:val="000000"/>
      <w:sz w:val="22"/>
      <w:lang w:val="ru-RU" w:eastAsia="ru-RU"/>
    </w:rPr>
  </w:style>
  <w:style w:type="character" w:customStyle="1" w:styleId="51">
    <w:name w:val="Оглавление 5 Знак"/>
    <w:link w:val="52"/>
    <w:uiPriority w:val="99"/>
    <w:locked/>
    <w:rsid w:val="00764AA8"/>
    <w:rPr>
      <w:color w:val="000000"/>
      <w:sz w:val="22"/>
      <w:lang w:val="ru-RU" w:eastAsia="ru-RU"/>
    </w:rPr>
  </w:style>
  <w:style w:type="character" w:customStyle="1" w:styleId="6">
    <w:name w:val="Оглавление 6 Знак"/>
    <w:link w:val="60"/>
    <w:uiPriority w:val="99"/>
    <w:locked/>
    <w:rsid w:val="00764AA8"/>
    <w:rPr>
      <w:color w:val="000000"/>
      <w:sz w:val="22"/>
      <w:lang w:val="ru-RU" w:eastAsia="ru-RU"/>
    </w:rPr>
  </w:style>
  <w:style w:type="character" w:customStyle="1" w:styleId="7">
    <w:name w:val="Оглавление 7 Знак"/>
    <w:link w:val="70"/>
    <w:uiPriority w:val="99"/>
    <w:locked/>
    <w:rsid w:val="00764AA8"/>
    <w:rPr>
      <w:color w:val="000000"/>
      <w:sz w:val="22"/>
      <w:lang w:val="ru-RU" w:eastAsia="ru-RU"/>
    </w:rPr>
  </w:style>
  <w:style w:type="character" w:customStyle="1" w:styleId="8">
    <w:name w:val="Оглавление 8 Знак"/>
    <w:link w:val="80"/>
    <w:uiPriority w:val="99"/>
    <w:locked/>
    <w:rsid w:val="00764AA8"/>
    <w:rPr>
      <w:color w:val="000000"/>
      <w:sz w:val="22"/>
      <w:lang w:val="ru-RU" w:eastAsia="ru-RU"/>
    </w:rPr>
  </w:style>
  <w:style w:type="character" w:customStyle="1" w:styleId="9">
    <w:name w:val="Оглавление 9 Знак"/>
    <w:link w:val="90"/>
    <w:uiPriority w:val="99"/>
    <w:locked/>
    <w:rsid w:val="00764AA8"/>
    <w:rPr>
      <w:color w:val="000000"/>
      <w:sz w:val="22"/>
      <w:lang w:val="ru-RU" w:eastAsia="ru-RU"/>
    </w:rPr>
  </w:style>
  <w:style w:type="character" w:customStyle="1" w:styleId="toc101">
    <w:name w:val="toc 101"/>
    <w:uiPriority w:val="99"/>
    <w:locked/>
    <w:rsid w:val="00764AA8"/>
    <w:rPr>
      <w:color w:val="000000"/>
      <w:sz w:val="22"/>
      <w:lang w:val="ru-RU" w:eastAsia="ru-RU"/>
    </w:rPr>
  </w:style>
  <w:style w:type="character" w:customStyle="1" w:styleId="ListLabel1">
    <w:name w:val="ListLabel 1"/>
    <w:rsid w:val="00070D11"/>
    <w:rPr>
      <w:rFonts w:cs="Times New Roman"/>
    </w:rPr>
  </w:style>
  <w:style w:type="paragraph" w:customStyle="1" w:styleId="13">
    <w:name w:val="Заголовок1"/>
    <w:basedOn w:val="a"/>
    <w:next w:val="af"/>
    <w:rsid w:val="00070D1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">
    <w:name w:val="Body Text"/>
    <w:basedOn w:val="a"/>
    <w:rsid w:val="00070D11"/>
    <w:pPr>
      <w:spacing w:after="140" w:line="288" w:lineRule="auto"/>
    </w:pPr>
  </w:style>
  <w:style w:type="paragraph" w:styleId="af0">
    <w:name w:val="List"/>
    <w:basedOn w:val="af"/>
    <w:rsid w:val="00070D11"/>
    <w:rPr>
      <w:rFonts w:cs="Droid Sans Devanagari"/>
    </w:rPr>
  </w:style>
  <w:style w:type="paragraph" w:styleId="af1">
    <w:name w:val="Title"/>
    <w:basedOn w:val="a"/>
    <w:rsid w:val="00070D11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f2">
    <w:name w:val="index heading"/>
    <w:basedOn w:val="a"/>
    <w:rsid w:val="00070D11"/>
    <w:pPr>
      <w:suppressLineNumbers/>
    </w:pPr>
    <w:rPr>
      <w:rFonts w:cs="Droid Sans Devanagari"/>
    </w:rPr>
  </w:style>
  <w:style w:type="paragraph" w:customStyle="1" w:styleId="DefaultParagraphFont1">
    <w:name w:val="Default Paragraph Font1"/>
    <w:uiPriority w:val="99"/>
    <w:rsid w:val="00764AA8"/>
    <w:pPr>
      <w:suppressAutoHyphens/>
      <w:spacing w:after="200" w:line="276" w:lineRule="auto"/>
    </w:pPr>
    <w:rPr>
      <w:color w:val="000000"/>
      <w:szCs w:val="20"/>
    </w:rPr>
  </w:style>
  <w:style w:type="paragraph" w:customStyle="1" w:styleId="c34">
    <w:name w:val="c34"/>
    <w:basedOn w:val="DefaultParagraphFont1"/>
    <w:uiPriority w:val="99"/>
    <w:rsid w:val="00764AA8"/>
  </w:style>
  <w:style w:type="paragraph" w:styleId="a4">
    <w:name w:val="No Spacing"/>
    <w:link w:val="a3"/>
    <w:uiPriority w:val="99"/>
    <w:qFormat/>
    <w:rsid w:val="00764AA8"/>
    <w:pPr>
      <w:suppressAutoHyphens/>
    </w:pPr>
    <w:rPr>
      <w:color w:val="000000"/>
      <w:szCs w:val="20"/>
    </w:rPr>
  </w:style>
  <w:style w:type="paragraph" w:customStyle="1" w:styleId="c0">
    <w:name w:val="c0"/>
    <w:basedOn w:val="a"/>
    <w:uiPriority w:val="99"/>
    <w:rsid w:val="00764AA8"/>
    <w:pPr>
      <w:spacing w:after="280"/>
    </w:pPr>
  </w:style>
  <w:style w:type="paragraph" w:customStyle="1" w:styleId="c2">
    <w:name w:val="c2"/>
    <w:basedOn w:val="DefaultParagraphFont1"/>
    <w:uiPriority w:val="99"/>
    <w:rsid w:val="00764AA8"/>
  </w:style>
  <w:style w:type="paragraph" w:styleId="a6">
    <w:name w:val="Body Text Indent"/>
    <w:basedOn w:val="a"/>
    <w:link w:val="a5"/>
    <w:uiPriority w:val="99"/>
    <w:rsid w:val="00764AA8"/>
    <w:pPr>
      <w:spacing w:after="120" w:line="276" w:lineRule="auto"/>
      <w:ind w:left="283"/>
    </w:pPr>
    <w:rPr>
      <w:rFonts w:ascii="Calibri" w:hAnsi="Calibri"/>
      <w:sz w:val="22"/>
    </w:rPr>
  </w:style>
  <w:style w:type="paragraph" w:styleId="a8">
    <w:name w:val="List Paragraph"/>
    <w:basedOn w:val="a"/>
    <w:link w:val="a7"/>
    <w:uiPriority w:val="99"/>
    <w:qFormat/>
    <w:rsid w:val="00764AA8"/>
    <w:pPr>
      <w:ind w:left="720"/>
      <w:contextualSpacing/>
    </w:pPr>
  </w:style>
  <w:style w:type="paragraph" w:styleId="aa">
    <w:name w:val="Balloon Text"/>
    <w:basedOn w:val="a"/>
    <w:link w:val="a9"/>
    <w:uiPriority w:val="99"/>
    <w:rsid w:val="00764AA8"/>
    <w:rPr>
      <w:rFonts w:ascii="Tahoma" w:hAnsi="Tahoma"/>
      <w:sz w:val="16"/>
    </w:rPr>
  </w:style>
  <w:style w:type="paragraph" w:customStyle="1" w:styleId="ab">
    <w:name w:val="Заглавие"/>
    <w:basedOn w:val="a"/>
    <w:link w:val="TitleChar"/>
    <w:uiPriority w:val="99"/>
    <w:qFormat/>
    <w:rsid w:val="00764AA8"/>
    <w:pPr>
      <w:spacing w:after="200" w:line="276" w:lineRule="auto"/>
    </w:pPr>
    <w:rPr>
      <w:rFonts w:ascii="XO Thames" w:hAnsi="XO Thames"/>
      <w:b/>
      <w:color w:val="00000A"/>
      <w:sz w:val="52"/>
    </w:rPr>
  </w:style>
  <w:style w:type="paragraph" w:styleId="ad">
    <w:name w:val="Subtitle"/>
    <w:basedOn w:val="a"/>
    <w:link w:val="ac"/>
    <w:uiPriority w:val="99"/>
    <w:qFormat/>
    <w:rsid w:val="00764AA8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1"/>
    <w:uiPriority w:val="99"/>
    <w:rsid w:val="00764AA8"/>
    <w:pPr>
      <w:suppressAutoHyphens/>
      <w:spacing w:after="200" w:line="360" w:lineRule="auto"/>
    </w:pPr>
    <w:rPr>
      <w:rFonts w:ascii="XO Thames" w:hAnsi="XO Thames"/>
      <w:color w:val="000000"/>
      <w:szCs w:val="20"/>
    </w:rPr>
  </w:style>
  <w:style w:type="paragraph" w:customStyle="1" w:styleId="ae">
    <w:name w:val="Сноска"/>
    <w:basedOn w:val="a"/>
    <w:link w:val="Footnote1"/>
    <w:uiPriority w:val="99"/>
    <w:rsid w:val="00764AA8"/>
    <w:pPr>
      <w:spacing w:after="200" w:line="276" w:lineRule="auto"/>
    </w:pPr>
    <w:rPr>
      <w:rFonts w:ascii="XO Thames" w:hAnsi="XO Thames"/>
      <w:color w:val="757575"/>
    </w:rPr>
  </w:style>
  <w:style w:type="paragraph" w:customStyle="1" w:styleId="Hyperlink1">
    <w:name w:val="Hyperlink1"/>
    <w:link w:val="-"/>
    <w:uiPriority w:val="99"/>
    <w:rsid w:val="00764AA8"/>
    <w:pPr>
      <w:suppressAutoHyphens/>
      <w:spacing w:after="200" w:line="276" w:lineRule="auto"/>
    </w:pPr>
    <w:rPr>
      <w:color w:val="0000FF"/>
      <w:szCs w:val="20"/>
      <w:u w:val="single"/>
    </w:rPr>
  </w:style>
  <w:style w:type="paragraph" w:styleId="12">
    <w:name w:val="toc 1"/>
    <w:basedOn w:val="a"/>
    <w:link w:val="11"/>
    <w:uiPriority w:val="99"/>
    <w:rsid w:val="00764AA8"/>
    <w:pPr>
      <w:spacing w:after="200" w:line="276" w:lineRule="auto"/>
    </w:pPr>
    <w:rPr>
      <w:rFonts w:ascii="XO Thames" w:hAnsi="XO Thames"/>
      <w:b/>
      <w:sz w:val="22"/>
    </w:rPr>
  </w:style>
  <w:style w:type="paragraph" w:styleId="22">
    <w:name w:val="toc 2"/>
    <w:basedOn w:val="a"/>
    <w:link w:val="21"/>
    <w:uiPriority w:val="99"/>
    <w:rsid w:val="00764AA8"/>
    <w:pPr>
      <w:spacing w:after="200" w:line="276" w:lineRule="auto"/>
      <w:ind w:left="200"/>
    </w:pPr>
    <w:rPr>
      <w:rFonts w:ascii="Calibri" w:hAnsi="Calibri"/>
      <w:sz w:val="22"/>
    </w:rPr>
  </w:style>
  <w:style w:type="paragraph" w:styleId="32">
    <w:name w:val="toc 3"/>
    <w:basedOn w:val="a"/>
    <w:link w:val="31"/>
    <w:uiPriority w:val="99"/>
    <w:rsid w:val="00764AA8"/>
    <w:pPr>
      <w:spacing w:after="200" w:line="276" w:lineRule="auto"/>
      <w:ind w:left="400"/>
    </w:pPr>
    <w:rPr>
      <w:rFonts w:ascii="Calibri" w:hAnsi="Calibri"/>
      <w:sz w:val="22"/>
    </w:rPr>
  </w:style>
  <w:style w:type="paragraph" w:styleId="42">
    <w:name w:val="toc 4"/>
    <w:basedOn w:val="a"/>
    <w:link w:val="41"/>
    <w:uiPriority w:val="99"/>
    <w:rsid w:val="00764AA8"/>
    <w:pPr>
      <w:spacing w:after="200" w:line="276" w:lineRule="auto"/>
      <w:ind w:left="600"/>
    </w:pPr>
    <w:rPr>
      <w:rFonts w:ascii="Calibri" w:hAnsi="Calibri"/>
      <w:sz w:val="22"/>
    </w:rPr>
  </w:style>
  <w:style w:type="paragraph" w:styleId="52">
    <w:name w:val="toc 5"/>
    <w:basedOn w:val="a"/>
    <w:link w:val="51"/>
    <w:uiPriority w:val="99"/>
    <w:rsid w:val="00764AA8"/>
    <w:pPr>
      <w:spacing w:after="200" w:line="276" w:lineRule="auto"/>
      <w:ind w:left="800"/>
    </w:pPr>
    <w:rPr>
      <w:rFonts w:ascii="Calibri" w:hAnsi="Calibri"/>
      <w:sz w:val="22"/>
    </w:rPr>
  </w:style>
  <w:style w:type="paragraph" w:styleId="60">
    <w:name w:val="toc 6"/>
    <w:basedOn w:val="a"/>
    <w:link w:val="6"/>
    <w:uiPriority w:val="99"/>
    <w:rsid w:val="00764AA8"/>
    <w:pPr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"/>
    <w:link w:val="7"/>
    <w:uiPriority w:val="99"/>
    <w:rsid w:val="00764AA8"/>
    <w:pPr>
      <w:spacing w:after="200" w:line="276" w:lineRule="auto"/>
      <w:ind w:left="1200"/>
    </w:pPr>
    <w:rPr>
      <w:rFonts w:ascii="Calibri" w:hAnsi="Calibri"/>
      <w:sz w:val="22"/>
    </w:rPr>
  </w:style>
  <w:style w:type="paragraph" w:styleId="80">
    <w:name w:val="toc 8"/>
    <w:basedOn w:val="a"/>
    <w:link w:val="8"/>
    <w:uiPriority w:val="99"/>
    <w:rsid w:val="00764AA8"/>
    <w:pPr>
      <w:spacing w:after="200" w:line="276" w:lineRule="auto"/>
      <w:ind w:left="1400"/>
    </w:pPr>
    <w:rPr>
      <w:rFonts w:ascii="Calibri" w:hAnsi="Calibri"/>
      <w:sz w:val="22"/>
    </w:rPr>
  </w:style>
  <w:style w:type="paragraph" w:styleId="90">
    <w:name w:val="toc 9"/>
    <w:basedOn w:val="a"/>
    <w:link w:val="9"/>
    <w:uiPriority w:val="99"/>
    <w:rsid w:val="00764AA8"/>
    <w:pPr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toc10">
    <w:name w:val="toc 10"/>
    <w:uiPriority w:val="99"/>
    <w:rsid w:val="00764AA8"/>
    <w:pPr>
      <w:suppressAutoHyphens/>
      <w:spacing w:after="200" w:line="276" w:lineRule="auto"/>
      <w:ind w:left="1800"/>
    </w:pPr>
    <w:rPr>
      <w:color w:val="000000"/>
      <w:szCs w:val="20"/>
    </w:rPr>
  </w:style>
  <w:style w:type="table" w:styleId="af3">
    <w:name w:val="Table Grid"/>
    <w:basedOn w:val="a1"/>
    <w:uiPriority w:val="99"/>
    <w:rsid w:val="00764A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2625</Words>
  <Characters>14969</Characters>
  <Application>Microsoft Office Word</Application>
  <DocSecurity>0</DocSecurity>
  <Lines>124</Lines>
  <Paragraphs>35</Paragraphs>
  <ScaleCrop>false</ScaleCrop>
  <Company>school9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Ирина</cp:lastModifiedBy>
  <cp:revision>4</cp:revision>
  <dcterms:created xsi:type="dcterms:W3CDTF">2018-04-18T17:53:00Z</dcterms:created>
  <dcterms:modified xsi:type="dcterms:W3CDTF">2018-04-19T07:54:00Z</dcterms:modified>
  <dc:language>ru-RU</dc:language>
</cp:coreProperties>
</file>